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Patient Consent for Transitional Care Management (TCM) and Chronic Care Management (CCM)</w:t>
      </w:r>
    </w:p>
    <w:p>
      <w:r>
        <w:t>Practice: Advanced Practice Post Acute Care Management (PACM)</w:t>
        <w:br/>
        <w:t>Provider: Danyelle Davis, MSN, APRN, ACNP-BC, CWCN</w:t>
        <w:br/>
        <w:br/>
      </w:r>
    </w:p>
    <w:p>
      <w:r>
        <w:t>This consent form explains the Transitional Care Management (TCM) and Chronic Care Management (CCM) services provided by Advanced Practice Post Acute Care Management (PACM). Please read carefully and sign below to indicate your understanding and agreement.</w:t>
      </w:r>
    </w:p>
    <w:p>
      <w:pPr>
        <w:pStyle w:val="Heading2"/>
      </w:pPr>
      <w:r>
        <w:t>Transitional Care Management (TCM)</w:t>
      </w:r>
    </w:p>
    <w:p>
      <w:r>
        <w:t>TCM services provide short-term medical support following discharge from a hospital, skilled nursing facility, or rehabilitation facility. These services are designed to help ensure a safe transition from inpatient care to home and outpatient follow-up.</w:t>
        <w:br/>
        <w:br/>
        <w:t>TCM services may include:</w:t>
        <w:br/>
        <w:t>• Review of discharge instructions and medications</w:t>
        <w:br/>
        <w:t>• Coordination with your primary care provider and specialists</w:t>
        <w:br/>
        <w:t>• Monitoring of symptoms and recovery</w:t>
        <w:br/>
        <w:t>• Patient and caregiver education</w:t>
        <w:br/>
        <w:t>• Telehealth visits and follow-up communication</w:t>
        <w:br/>
        <w:br/>
        <w:t>TCM services are typically provided for up to 30 days following discharge and are billed to Medicare.</w:t>
      </w:r>
    </w:p>
    <w:p>
      <w:pPr>
        <w:pStyle w:val="Heading2"/>
      </w:pPr>
      <w:r>
        <w:t>Chronic Care Management (CCM)</w:t>
      </w:r>
    </w:p>
    <w:p>
      <w:r>
        <w:t>CCM services are provided to patients with two or more chronic conditions expected to last at least 12 months. These services support ongoing care coordination and management, particularly during recovery following hospitalization.</w:t>
        <w:br/>
        <w:br/>
        <w:t>CCM services may include:</w:t>
        <w:br/>
        <w:t>• Ongoing care coordination and communication</w:t>
        <w:br/>
        <w:t>• Medication management support</w:t>
        <w:br/>
        <w:t>• Symptom monitoring and education</w:t>
        <w:br/>
        <w:t>• Coordination with other healthcare providers</w:t>
        <w:br/>
        <w:br/>
        <w:t>CCM services are billed on a monthly basis and require your consent. You may receive CCM services from only one provider per calendar month.</w:t>
      </w:r>
    </w:p>
    <w:p>
      <w:pPr>
        <w:pStyle w:val="Heading2"/>
      </w:pPr>
      <w:r>
        <w:t>Telehealth Services</w:t>
      </w:r>
    </w:p>
    <w:p>
      <w:r>
        <w:t>TCM and CCM services are provided primarily via telehealth, including phone or video visits. Telehealth allows care to be delivered remotely and does not replace in-person primary care or specialist visits.</w:t>
      </w:r>
    </w:p>
    <w:p>
      <w:pPr>
        <w:pStyle w:val="Heading2"/>
      </w:pPr>
      <w:r>
        <w:t>Billing and Cost Sharing</w:t>
      </w:r>
    </w:p>
    <w:p>
      <w:r>
        <w:t>TCM and CCM services are billed to Medicare. Medicare may apply applicable deductibles or coinsurance. If you have supplemental insurance, it may cover these costs. You will not be charged without notification.</w:t>
      </w:r>
    </w:p>
    <w:p>
      <w:pPr>
        <w:pStyle w:val="Heading2"/>
      </w:pPr>
      <w:r>
        <w:t>Your Rights</w:t>
      </w:r>
    </w:p>
    <w:p>
      <w:r>
        <w:t>• Participation in TCM and CCM is voluntary</w:t>
        <w:br/>
        <w:t>• You may withdraw consent at any time by notifying PACM</w:t>
        <w:br/>
        <w:t>• You may continue to see your primary care provider and specialists</w:t>
        <w:br/>
        <w:t>• PACM does not replace your primary care provider</w:t>
      </w:r>
    </w:p>
    <w:p>
      <w:pPr>
        <w:pStyle w:val="Heading2"/>
      </w:pPr>
      <w:r>
        <w:t>Consent and Acknowledgment</w:t>
      </w:r>
    </w:p>
    <w:p>
      <w:r>
        <w:t>By signing below, I acknowledge that:</w:t>
        <w:br/>
        <w:t>• I understand the TCM and CCM services described above</w:t>
        <w:br/>
        <w:t>• I consent to receive TCM and/or CCM services from Advanced Practice Post Acute Care Management</w:t>
        <w:br/>
        <w:t>• I understand that CCM services may be billed monthly and that I may revoke consent at any time</w:t>
        <w:br/>
        <w:t>• I understand these services are provided via telehealth</w:t>
        <w:br/>
        <w:br/>
      </w:r>
    </w:p>
    <w:p>
      <w:r>
        <w:t>Patient Name: _______________________________</w:t>
      </w:r>
    </w:p>
    <w:p>
      <w:r>
        <w:t>Date of Birth: _______________________________</w:t>
      </w:r>
    </w:p>
    <w:p>
      <w:r>
        <w:t>Signature: _______________________________    Date: ____________</w:t>
      </w:r>
    </w:p>
    <w:p>
      <w:r>
        <w:t>Provider Signature: _______________________________    Date: 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